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CC" w:rsidRPr="00EC71CC" w:rsidRDefault="00EC71CC" w:rsidP="00EC7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71CC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๓</w:t>
      </w:r>
    </w:p>
    <w:p w:rsidR="00EC71CC" w:rsidRPr="00EC71CC" w:rsidRDefault="00EC71CC" w:rsidP="00EC7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</w:t>
      </w:r>
      <w:r w:rsidR="00FB0296">
        <w:rPr>
          <w:rFonts w:ascii="TH SarabunIT๙" w:hAnsi="TH SarabunIT๙" w:cs="TH SarabunIT๙" w:hint="cs"/>
          <w:b/>
          <w:bCs/>
          <w:sz w:val="36"/>
          <w:szCs w:val="36"/>
          <w:cs/>
        </w:rPr>
        <w:t>รตามนโยบายการบริหารทรัพยากรมนุษย์</w:t>
      </w:r>
    </w:p>
    <w:p w:rsidR="00EC71CC" w:rsidRPr="00EC71CC" w:rsidRDefault="00EC71CC" w:rsidP="00EC71C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การเตรียมการและการวางแผน</w:t>
      </w:r>
    </w:p>
    <w:p w:rsidR="00EC71CC" w:rsidRPr="00EC71CC" w:rsidRDefault="00EC71CC" w:rsidP="00EC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>๑. แต่งตั้งคณะกรรมการเพื่อจัดทำแผนพัฒนาบุคลากร</w:t>
      </w:r>
    </w:p>
    <w:p w:rsidR="00EC71CC" w:rsidRPr="00EC71CC" w:rsidRDefault="00EC71CC" w:rsidP="00EC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ab/>
        <w:t>๒. พิจารณาเหตุผลและความจำเป็นในการพัฒนาโดยการศึกษาวิเคราะห์ว่าบุคลากรแต่ละคนสมควรจะต้องได้รับการพัฒนาด้านใดบ้าง จึงจะปฏิบัติงานได้สำเร็จตามมาตรฐานที่กำหนดไว้อย่างมีประสิทธิภาพ</w:t>
      </w:r>
    </w:p>
    <w:p w:rsidR="00EC71CC" w:rsidRPr="00EC71CC" w:rsidRDefault="00EC71CC" w:rsidP="00EC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ab/>
        <w:t>ทั้งนี้ การศึกษาวิเคราะห์ถึงเหตุผลและความจำเป็นในการพัฒนาบุคลากรแต่ละคนนั้น จะพิจารณาจากทั้งที่ผู้บังคับบัญชาเห็นสมควรว่าบุคลากรแต่ละคนจำเป็นจะต้องพัฒนาในด้านใดบ้าง รวมทั้งพิจารณาจากความประสงค์ที่จะพัฒนาตนเองของตัวบุคลากรว่าจะพัฒนาในด้านใดและเรื่องใดบ้าง</w:t>
      </w:r>
    </w:p>
    <w:p w:rsidR="00EC71CC" w:rsidRPr="00EC71CC" w:rsidRDefault="00EC71CC" w:rsidP="00EC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ab/>
        <w:t>๓. กำหนดประเภทและความจำเป็น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EC71CC" w:rsidRPr="00EC71CC" w:rsidRDefault="00EC71CC" w:rsidP="00EC71C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</w:t>
      </w:r>
    </w:p>
    <w:p w:rsidR="00EC71CC" w:rsidRPr="00EC71CC" w:rsidRDefault="00EC71CC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>๑. การเลือกวิธีการพัฒนาบุคลากรซึ่งเป็นผู้ใต้บังคับบัญชาที่เหมาะสม เมื่อผู้บังคับบัญชาได้ข้อมูลที่เป็นประโยชน์ต่อการพัฒนาผู้อยู่ใต้บังคับบัญชาจากหาความจำเป้ฯในการพัฒนาแล้ว ผู้บังคับบัญชาควรนำข้อมูลเหล่านั้นมาพิจารณากำหนดกลุ่มเป้าหมาย และเรื่องที่ผู้อยู่ใต้บังคับบัญชาจำเป็นต้องได้รับการพัฒนา ได้แก่ การคัดเลือกกลุ่มบุคคลที่สมควรจะได้รับการพัฒนา และเลือกประเด็นที่จะให้มีการพัฒนา โดยสามารถเลือกแนวทางหรือวิธีการพัฒนาได้หลายรูปแบบตามความเหมาะสม เช่น การให้ความรู้ การสับเปลี่ยนหน้าที่ความรับผิดชอบ การฝึกอบรม การศึกษาดูงาน การประชุมเชิงปฏิบัติการและการสัมมนา</w:t>
      </w:r>
    </w:p>
    <w:p w:rsidR="00EC71CC" w:rsidRPr="00EC71CC" w:rsidRDefault="00EC71CC" w:rsidP="00EC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ab/>
        <w:t>๒. วิธีการพัฒนาบุคลากรภายในหน่วยงาน องค์การบริหารส่วนตำบลดอนจะดำเนินการพัฒนาบุคลากรภายในหน่วยงานโดยเลือกแนวทางการพัฒนาซึ่งมีอยู่หลากหลายแนวทาง เช่น การฝึกอบรม การปฐมนิเทศ การสอนงาน การให้คำปรึกษา การมอบหมายสับเปลี่ยนหน้าที่ปฏิบัติงาน การประชุมชี้แจง การเผยแพร่ประชามสัมพันธ์ การศึกษาดูงาน การประชุมเชิงปฏิบัติการหรือการสัมมนา การให้ทุนการศึกษา ตลอดจนการจัดกิจกรรมอื่น ๆ ให้เหมาะสมกับเป้าหมายที่จะดำเนินการ โดยอาจจัดทำเป็นโครงการหรือกิจกรรมที่ดำเนินการเองหรือเข้าร่วมกับหน่วยงานอื่น</w:t>
      </w:r>
    </w:p>
    <w:p w:rsidR="00EC71CC" w:rsidRPr="00EC71CC" w:rsidRDefault="00EC71CC" w:rsidP="00EC71C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:rsidR="00EC71CC" w:rsidRDefault="00EC71CC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1C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76B1B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Pr="00EC71CC">
        <w:rPr>
          <w:rFonts w:ascii="TH SarabunIT๙" w:hAnsi="TH SarabunIT๙" w:cs="TH SarabunIT๙"/>
          <w:sz w:val="32"/>
          <w:szCs w:val="32"/>
          <w:cs/>
        </w:rPr>
        <w:t>มีแนวทางในการประเมินผลการพัฒนาบุคลากร โดยการให้ผู้บังคับบัญชาติดตามการทำงานของผู้ใต้บังคับบัญชาอย่างใกล้ชิด เพื่อสังเกตการปฏิบัติงานว่ามีพัฒนาการเป็นไปในทางดีขึ้นหรือไม่อย่างไร พร้อมทั้งให้คำแนะนำวิธีการแก้ไขปัญหาการทำงานเพื่อลดปัญหาที่เกิดขึ้น และให้มีการประเมินผลการพัฒนา ประกอบกับการจัดทำรายงานผลการฝึกอบรมและแบบติดตามประเมินผลการฝึกอบรมโดยผู้บังคับบัญชา เมื่อได้ผ่านการติดตามประเมินผลแล้ว จึงถือว่าผู้นั้นได้รับการพัฒนาแล้ว</w:t>
      </w:r>
    </w:p>
    <w:p w:rsidR="009424B2" w:rsidRDefault="009424B2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4B2" w:rsidRDefault="009424B2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4B2" w:rsidRDefault="009424B2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4B2" w:rsidRPr="009424B2" w:rsidRDefault="009424B2" w:rsidP="009424B2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4B2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๖</w:t>
      </w:r>
    </w:p>
    <w:p w:rsidR="009424B2" w:rsidRPr="009424B2" w:rsidRDefault="009424B2" w:rsidP="009424B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4B2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งบประมาณในการดำเนินการพัฒนา</w:t>
      </w:r>
      <w:r w:rsidR="00E74346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ทรัพยากรมนุษย์</w:t>
      </w:r>
    </w:p>
    <w:p w:rsidR="009424B2" w:rsidRPr="009424B2" w:rsidRDefault="009424B2" w:rsidP="009424B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บประมาณในการดำเนินการพัฒนาบุคลากรขององค์การบริหารส่วนตำบลดอนได้รับการจัดสรรตามข้อบัญญัติงบประมาณรายจ่ายประจำปีงบประมาณในแต่ละปีอย่างชัดเจน โดยในปีงบประมาณ พ.ศ. ๒๕๖</w:t>
      </w:r>
      <w:r w:rsidR="00276B1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ประกอบด้วยรายการต่าง ๆ ดังนี้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๑. ค่าใช้จ่ายในการฝึกอบรมและเดินทางไปราชการ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76B1B">
        <w:rPr>
          <w:rFonts w:ascii="TH SarabunIT๙" w:hAnsi="TH SarabunIT๙" w:cs="TH SarabunIT๙" w:hint="cs"/>
          <w:sz w:val="32"/>
          <w:szCs w:val="32"/>
          <w:cs/>
        </w:rPr>
        <w:t>250,000</w:t>
      </w:r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แผนงานบริหารงานทั่วไป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สำนักงานปลัด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๒. โครงการฝึกอบรมเพิ่มประสิทธิภาพในการปฏิบัติงานของผู้บริหาร </w:t>
      </w:r>
      <w:proofErr w:type="spellStart"/>
      <w:r w:rsidRPr="009424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424B2">
        <w:rPr>
          <w:rFonts w:ascii="TH SarabunIT๙" w:hAnsi="TH SarabunIT๙" w:cs="TH SarabunIT๙"/>
          <w:sz w:val="32"/>
          <w:szCs w:val="32"/>
          <w:cs/>
        </w:rPr>
        <w:t xml:space="preserve">. สมาชิก </w:t>
      </w:r>
      <w:proofErr w:type="spellStart"/>
      <w:r w:rsidRPr="009424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424B2">
        <w:rPr>
          <w:rFonts w:ascii="TH SarabunIT๙" w:hAnsi="TH SarabunIT๙" w:cs="TH SarabunIT๙"/>
          <w:sz w:val="32"/>
          <w:szCs w:val="32"/>
          <w:cs/>
        </w:rPr>
        <w:t>. พนักงานส่วนตำบล และพนักงานจ้าง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76B1B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แผนงานบริหารงานทั่วไป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สำนักงานปลัด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</w:rPr>
        <w:tab/>
      </w:r>
      <w:r w:rsidRPr="009424B2">
        <w:rPr>
          <w:rFonts w:ascii="TH SarabunIT๙" w:hAnsi="TH SarabunIT๙" w:cs="TH SarabunIT๙"/>
          <w:sz w:val="32"/>
          <w:szCs w:val="32"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>๓. โครงการอบรมสัมมนาและศึกษาดูงานเพื่อเพิ่มศักยภาพในการปฏิบัติงานขององค์การบริหารส่วนตำบลดอน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76B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059D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แผนงานบริหารงานทั่วไป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สำนักงานปลัด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</w:rPr>
        <w:tab/>
      </w:r>
      <w:r w:rsidRPr="009424B2">
        <w:rPr>
          <w:rFonts w:ascii="TH SarabunIT๙" w:hAnsi="TH SarabunIT๙" w:cs="TH SarabunIT๙"/>
          <w:sz w:val="32"/>
          <w:szCs w:val="32"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>๔. โครงการกิจกรรม ๕ ส. (</w:t>
      </w:r>
      <w:r w:rsidRPr="009424B2">
        <w:rPr>
          <w:rFonts w:ascii="TH SarabunIT๙" w:hAnsi="TH SarabunIT๙" w:cs="TH SarabunIT๙"/>
          <w:sz w:val="32"/>
          <w:szCs w:val="32"/>
        </w:rPr>
        <w:t>Big Cleaning day</w:t>
      </w:r>
      <w:r w:rsidRPr="009424B2">
        <w:rPr>
          <w:rFonts w:ascii="TH SarabunIT๙" w:hAnsi="TH SarabunIT๙" w:cs="TH SarabunIT๙"/>
          <w:sz w:val="32"/>
          <w:szCs w:val="32"/>
          <w:cs/>
        </w:rPr>
        <w:t>)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 ไม่ใช้งบประมาณ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สำนักงานปลัด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๕. โครงการจิตอาสา เราทำความดีด้วยหัวใจ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 ไม่ใช้งบประมาณ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ผู้รับผิดชอบ สำนักงานปลัด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๖. ค่าใช้จ่ายในการฝึกอบรมและเดินทางไปราชการ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จำนวน ๑</w:t>
      </w:r>
      <w:r w:rsidR="009059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แผนงานบริหารงานทั่วไป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งานบริหารงานคลัง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</w:t>
      </w:r>
      <w:r w:rsidRPr="009424B2">
        <w:rPr>
          <w:rFonts w:ascii="TH SarabunIT๙" w:hAnsi="TH SarabunIT๙" w:cs="TH SarabunIT๙"/>
          <w:sz w:val="32"/>
          <w:szCs w:val="32"/>
        </w:rPr>
        <w:t xml:space="preserve"> </w:t>
      </w:r>
      <w:r w:rsidRPr="009424B2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๗. ค่าใช้จ่ายในการฝึ</w:t>
      </w:r>
      <w:r w:rsidR="00E74346">
        <w:rPr>
          <w:rFonts w:ascii="TH SarabunIT๙" w:hAnsi="TH SarabunIT๙" w:cs="TH SarabunIT๙"/>
          <w:sz w:val="32"/>
          <w:szCs w:val="32"/>
          <w:cs/>
        </w:rPr>
        <w:t>กอบรมและเดินทางไปราชการ</w:t>
      </w:r>
      <w:r w:rsidR="00E74346">
        <w:rPr>
          <w:rFonts w:ascii="TH SarabunIT๙" w:hAnsi="TH SarabunIT๙" w:cs="TH SarabunIT๙"/>
          <w:sz w:val="32"/>
          <w:szCs w:val="32"/>
          <w:cs/>
        </w:rPr>
        <w:tab/>
      </w:r>
      <w:r w:rsidR="00E7434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E7434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แผนงานการศึกษา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งานบริหารทั่วไปเกี่ยวกับการศึกษา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กองการศึกษา ศาสนา และวัฒนธรรม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๘. ค่าใช้จ่ายในการฝึกอบรมและเดินทางไปราชการ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E7434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แผนงานสังคมสงเคราะห์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งานบริหารทั่วไปเกี่ยวกับสังคมสงเคราะห์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กองสวัสดิการสังคม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๙. ค่าใช้จ่ายในการฝึกอบรมและเดินทางไปราชการ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="00E743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621C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424B2">
        <w:rPr>
          <w:rFonts w:ascii="TH SarabunIT๙" w:hAnsi="TH SarabunIT๙" w:cs="TH SarabunIT๙"/>
          <w:sz w:val="32"/>
          <w:szCs w:val="32"/>
          <w:cs/>
        </w:rPr>
        <w:t>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 บาท/ปี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แผนงานเคหะและชุมชน</w:t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งานบริหารทั่วไปเกี่ยวกับเคหะและชุมชน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ผู้รับผิดชอบ กองช่าง</w:t>
      </w:r>
    </w:p>
    <w:p w:rsidR="009424B2" w:rsidRPr="009424B2" w:rsidRDefault="009424B2" w:rsidP="009424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4B2">
        <w:rPr>
          <w:rFonts w:ascii="TH SarabunIT๙" w:hAnsi="TH SarabunIT๙" w:cs="TH SarabunIT๙"/>
          <w:sz w:val="32"/>
          <w:szCs w:val="32"/>
          <w:cs/>
        </w:rPr>
        <w:tab/>
      </w:r>
      <w:r w:rsidRPr="009424B2">
        <w:rPr>
          <w:rFonts w:ascii="TH SarabunIT๙" w:hAnsi="TH SarabunIT๙" w:cs="TH SarabunIT๙"/>
          <w:sz w:val="32"/>
          <w:szCs w:val="32"/>
          <w:cs/>
        </w:rPr>
        <w:tab/>
        <w:t>รวมงบประมาณในการพัฒนาบุคลากรขององค์กรการบริหารส่วนตำบลดอน ประจำปีงบประมาณ พ.ศ. ๒๕๖</w:t>
      </w:r>
      <w:r w:rsidR="004621C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ทั้งสิ้นจำนวน </w:t>
      </w:r>
      <w:r w:rsidR="004621C5">
        <w:rPr>
          <w:rFonts w:ascii="TH SarabunIT๙" w:hAnsi="TH SarabunIT๙" w:cs="TH SarabunIT๙" w:hint="cs"/>
          <w:sz w:val="32"/>
          <w:szCs w:val="32"/>
          <w:cs/>
        </w:rPr>
        <w:t>1,070,000</w:t>
      </w:r>
      <w:r w:rsidRPr="009424B2">
        <w:rPr>
          <w:rFonts w:ascii="TH SarabunIT๙" w:hAnsi="TH SarabunIT๙" w:cs="TH SarabunIT๙"/>
          <w:sz w:val="32"/>
          <w:szCs w:val="32"/>
        </w:rPr>
        <w:t>-</w:t>
      </w:r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บาท (หนึ่งล้าน</w:t>
      </w:r>
      <w:r w:rsidR="004621C5">
        <w:rPr>
          <w:rFonts w:ascii="TH SarabunIT๙" w:hAnsi="TH SarabunIT๙" w:cs="TH SarabunIT๙" w:hint="cs"/>
          <w:sz w:val="32"/>
          <w:szCs w:val="32"/>
          <w:cs/>
        </w:rPr>
        <w:t>เจ็ดหมื่น</w:t>
      </w:r>
      <w:r w:rsidR="00E74346">
        <w:rPr>
          <w:rFonts w:ascii="TH SarabunIT๙" w:hAnsi="TH SarabunIT๙" w:cs="TH SarabunIT๙"/>
          <w:sz w:val="32"/>
          <w:szCs w:val="32"/>
          <w:cs/>
        </w:rPr>
        <w:t xml:space="preserve">บาทถ้วน) คิดเป็นร้อยละ </w:t>
      </w:r>
      <w:r w:rsidR="00E743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24B2">
        <w:rPr>
          <w:rFonts w:ascii="TH SarabunIT๙" w:hAnsi="TH SarabunIT๙" w:cs="TH SarabunIT๙"/>
          <w:sz w:val="32"/>
          <w:szCs w:val="32"/>
          <w:cs/>
        </w:rPr>
        <w:t>.</w:t>
      </w:r>
      <w:r w:rsidR="00A83F63">
        <w:rPr>
          <w:rFonts w:ascii="TH SarabunIT๙" w:hAnsi="TH SarabunIT๙" w:cs="TH SarabunIT๙" w:hint="cs"/>
          <w:sz w:val="32"/>
          <w:szCs w:val="32"/>
          <w:cs/>
        </w:rPr>
        <w:t>25</w:t>
      </w:r>
      <w:bookmarkStart w:id="0" w:name="_GoBack"/>
      <w:bookmarkEnd w:id="0"/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ของงบประมาณรายจ่ายประจำปีงบประมาณ พ.ศ. ๒๕๖</w:t>
      </w:r>
      <w:r w:rsidR="004621C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24B2">
        <w:rPr>
          <w:rFonts w:ascii="TH SarabunIT๙" w:hAnsi="TH SarabunIT๙" w:cs="TH SarabunIT๙"/>
          <w:sz w:val="32"/>
          <w:szCs w:val="32"/>
          <w:cs/>
        </w:rPr>
        <w:t xml:space="preserve"> ซึ่งได้ตั้งไว้จำนวน ๓</w:t>
      </w:r>
      <w:r w:rsidR="00A83F6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</w:t>
      </w:r>
      <w:r w:rsidRPr="009424B2">
        <w:rPr>
          <w:rFonts w:ascii="TH SarabunIT๙" w:hAnsi="TH SarabunIT๙" w:cs="TH SarabunIT๙"/>
          <w:sz w:val="32"/>
          <w:szCs w:val="32"/>
        </w:rPr>
        <w:t>,</w:t>
      </w:r>
      <w:r w:rsidRPr="009424B2">
        <w:rPr>
          <w:rFonts w:ascii="TH SarabunIT๙" w:hAnsi="TH SarabunIT๙" w:cs="TH SarabunIT๙"/>
          <w:sz w:val="32"/>
          <w:szCs w:val="32"/>
          <w:cs/>
        </w:rPr>
        <w:t>๐๐๐</w:t>
      </w:r>
      <w:r w:rsidRPr="009424B2">
        <w:rPr>
          <w:rFonts w:ascii="TH SarabunIT๙" w:hAnsi="TH SarabunIT๙" w:cs="TH SarabunIT๙"/>
          <w:sz w:val="32"/>
          <w:szCs w:val="32"/>
        </w:rPr>
        <w:t xml:space="preserve">.- </w:t>
      </w:r>
      <w:r w:rsidRPr="009424B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424B2" w:rsidRPr="009424B2" w:rsidRDefault="009424B2" w:rsidP="00EC71C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55" w:rsidRPr="009424B2" w:rsidRDefault="008D0755">
      <w:pPr>
        <w:rPr>
          <w:rFonts w:ascii="TH SarabunIT๙" w:hAnsi="TH SarabunIT๙" w:cs="TH SarabunIT๙"/>
        </w:rPr>
      </w:pPr>
    </w:p>
    <w:sectPr w:rsidR="008D0755" w:rsidRPr="0094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C"/>
    <w:rsid w:val="00276B1B"/>
    <w:rsid w:val="004621C5"/>
    <w:rsid w:val="0047094A"/>
    <w:rsid w:val="007F7A54"/>
    <w:rsid w:val="008D0755"/>
    <w:rsid w:val="009059D3"/>
    <w:rsid w:val="009424B2"/>
    <w:rsid w:val="00A83F63"/>
    <w:rsid w:val="00E74346"/>
    <w:rsid w:val="00EC71CC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C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C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2021-03-17T02:57:00Z</dcterms:created>
  <dcterms:modified xsi:type="dcterms:W3CDTF">2021-03-17T03:21:00Z</dcterms:modified>
</cp:coreProperties>
</file>